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7D53A" w14:textId="4AE6D1AE" w:rsidR="001C311E" w:rsidRPr="00E47D9F" w:rsidRDefault="00E47D9F" w:rsidP="00E47D9F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E47D9F"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  <w:t>ملحق رقم (1)</w:t>
      </w:r>
    </w:p>
    <w:p w14:paraId="1406D7A8" w14:textId="04897B4D" w:rsidR="00E47D9F" w:rsidRPr="00E47D9F" w:rsidRDefault="00E47D9F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</w:pPr>
      <w:r w:rsidRPr="00E47D9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  <w:t>أعمال صيانة متفرقة في مبني إدارة الأرصاد الجوية / ماركا الجنوبية</w:t>
      </w:r>
    </w:p>
    <w:p w14:paraId="294BEDF3" w14:textId="60F446DC" w:rsidR="00E47D9F" w:rsidRDefault="00E47D9F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64F5FFC" w14:textId="2DCAE09D" w:rsidR="00E47D9F" w:rsidRDefault="00E47D9F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1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تم تحديد الزيارة الميدانية للموقع المتواجد في مركز التنبؤات الجوية / ماركا الجنوبية يوم الثلاثاء الموافق 09/12/2025 الساعة الحادية عشر صباحا.</w:t>
      </w:r>
    </w:p>
    <w:p w14:paraId="5B17B290" w14:textId="45D02734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5D7CBDD2" w14:textId="158B0984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11F8D9D5" w14:textId="12C981CB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5785122D" w14:textId="2717227D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3D92DC98" w14:textId="46257C20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2717A75A" w14:textId="48019B88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ar-JO" w:bidi="ar-JO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00B879FD" wp14:editId="295DC246">
                <wp:simplePos x="0" y="0"/>
                <wp:positionH relativeFrom="column">
                  <wp:posOffset>2207010</wp:posOffset>
                </wp:positionH>
                <wp:positionV relativeFrom="paragraph">
                  <wp:posOffset>-188395</wp:posOffset>
                </wp:positionV>
                <wp:extent cx="1348560" cy="825480"/>
                <wp:effectExtent l="38100" t="57150" r="42545" b="5143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348560" cy="8254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00B879FD" wp14:editId="295DC246">
                <wp:simplePos x="0" y="0"/>
                <wp:positionH relativeFrom="column">
                  <wp:posOffset>2207010</wp:posOffset>
                </wp:positionH>
                <wp:positionV relativeFrom="paragraph">
                  <wp:posOffset>-188395</wp:posOffset>
                </wp:positionV>
                <wp:extent cx="1348560" cy="825480"/>
                <wp:effectExtent l="38100" t="57150" r="42545" b="51435"/>
                <wp:wrapNone/>
                <wp:docPr id="5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k 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200" cy="10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ar-JO" w:bidi="ar-JO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62E3B5D6" wp14:editId="2DC28AC6">
                <wp:simplePos x="0" y="0"/>
                <wp:positionH relativeFrom="column">
                  <wp:posOffset>2781210</wp:posOffset>
                </wp:positionH>
                <wp:positionV relativeFrom="paragraph">
                  <wp:posOffset>137405</wp:posOffset>
                </wp:positionV>
                <wp:extent cx="505800" cy="442440"/>
                <wp:effectExtent l="38100" t="38100" r="46990" b="3429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05800" cy="4424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62E3B5D6" wp14:editId="2DC28AC6">
                <wp:simplePos x="0" y="0"/>
                <wp:positionH relativeFrom="column">
                  <wp:posOffset>2781210</wp:posOffset>
                </wp:positionH>
                <wp:positionV relativeFrom="paragraph">
                  <wp:posOffset>137405</wp:posOffset>
                </wp:positionV>
                <wp:extent cx="505800" cy="442440"/>
                <wp:effectExtent l="38100" t="38100" r="46990" b="34290"/>
                <wp:wrapNone/>
                <wp:docPr id="4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k 4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440" cy="658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ar-JO" w:bidi="ar-JO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502C416D" wp14:editId="16F7B326">
                <wp:simplePos x="0" y="0"/>
                <wp:positionH relativeFrom="column">
                  <wp:posOffset>2904490</wp:posOffset>
                </wp:positionH>
                <wp:positionV relativeFrom="paragraph">
                  <wp:posOffset>-1270</wp:posOffset>
                </wp:positionV>
                <wp:extent cx="788670" cy="578485"/>
                <wp:effectExtent l="0" t="38100" r="68580" b="5016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88670" cy="5784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502C416D" wp14:editId="16F7B326">
                <wp:simplePos x="0" y="0"/>
                <wp:positionH relativeFrom="column">
                  <wp:posOffset>2904490</wp:posOffset>
                </wp:positionH>
                <wp:positionV relativeFrom="paragraph">
                  <wp:posOffset>-1270</wp:posOffset>
                </wp:positionV>
                <wp:extent cx="788670" cy="578485"/>
                <wp:effectExtent l="0" t="38100" r="68580" b="50165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306" cy="794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أمين سر اللجنة الفنية / أشغال وخدمات فنية</w:t>
      </w:r>
    </w:p>
    <w:p w14:paraId="19E3FBE0" w14:textId="607B1294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محمد حسن</w:t>
      </w:r>
      <w:bookmarkStart w:id="0" w:name="_GoBack"/>
      <w:bookmarkEnd w:id="0"/>
    </w:p>
    <w:p w14:paraId="65775BA1" w14:textId="2F032940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27523619" w14:textId="17F21941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3DBF809F" w14:textId="76B61B77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43489DEA" w14:textId="53DEF33F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2B269E8A" w14:textId="039CE822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35820538" w14:textId="580EF6E8" w:rsidR="00D15E4B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5122F9A6" w14:textId="77777777" w:rsidR="00D15E4B" w:rsidRPr="00E47D9F" w:rsidRDefault="00D15E4B" w:rsidP="00E47D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sectPr w:rsidR="00D15E4B" w:rsidRPr="00E47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9F"/>
    <w:rsid w:val="001C311E"/>
    <w:rsid w:val="009579F2"/>
    <w:rsid w:val="00D15E4B"/>
    <w:rsid w:val="00E4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FB51"/>
  <w15:chartTrackingRefBased/>
  <w15:docId w15:val="{F8C4A49F-FA24-4AEE-8222-945BD908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9579F2"/>
    <w:pPr>
      <w:widowControl w:val="0"/>
      <w:autoSpaceDE w:val="0"/>
      <w:autoSpaceDN w:val="0"/>
      <w:spacing w:before="243" w:after="0" w:line="240" w:lineRule="auto"/>
      <w:ind w:right="1819"/>
      <w:jc w:val="right"/>
      <w:outlineLvl w:val="1"/>
    </w:pPr>
    <w:rPr>
      <w:rFonts w:ascii="Arial" w:eastAsia="Arial" w:hAnsi="Arial" w:cs="Arial"/>
      <w:b/>
      <w:bCs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79F2"/>
    <w:rPr>
      <w:rFonts w:ascii="Arial" w:eastAsia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7T06:18:26.635"/>
    </inkml:context>
    <inkml:brush xml:id="br0">
      <inkml:brushProperty name="width" value="0.1" units="cm"/>
      <inkml:brushProperty name="height" value="0.6" units="cm"/>
      <inkml:brushProperty name="color" value="#00A0D7"/>
      <inkml:brushProperty name="ignorePressure" value="1"/>
      <inkml:brushProperty name="inkEffects" value="pencil"/>
    </inkml:brush>
  </inkml:definitions>
  <inkml:trace contextRef="#ctx0" brushRef="#br0">3315 679,'-18'22,"-24"17,-32 24,-30 19,-11 9,-9 3,9-5,4-10,14-9,13-11,17-7,15-13,17-8,4 0,9-2,3 0,-5 3,3 1,-5 0,-6 2,-3-4,-5 2,1-1,-2-1,-4 4,-3-1,-6-5,-4 1,0 0,0-1,6 0,7-6,6-2,15-4,16-6,9 1,5 2,1 3,-1 4,4 2,4 2,4-3,13-6,10-5,11-5,11-12,12-14,8-8,6-13,7-9,14-8,-2-5,-7 5,-11 3,-8 2,-8 0,-8 6,-7 1,-3 4,-3-4,-2 1,-4 4,-1-1,-5 8,-4 0,0 1,3-2,0 0,-3 1,-4-2,3 1,-2 1,4-3,-1 1,2-2,0 0,10-2,-2 2,-5-3,-1-3,-3 7,-8 4,-13 8,-23 13,-24 17,-21 22,-19 19,-16 16,-16 15,-13 17,-14 15,-3-2,3-6,1-2,9-9,6-6,5-4,16-11,14-17,17-13,18-9,12-9,2-18,2-13,-3-9,-7-7,-5 2,-9-1,-9 1,-9 4,-5 1,-4 3,7 5,2 4,4-1,-10 0,-24 3,-44 1,-38 1,-29 2,-10 1,18 0,35 0,60-13,92-23,98-36,112-47,91-30,63-25,22-6,7-4,-7 2,-22 15,-39 26,-49 24,-65 27,-61 29,-49 25,-39 23,-41 22,-44 24,-34 15,-27 9,-23 2,-19 6,-2-4,4-12,-5-1,13-9,14-7,10 1,6 4,9-1,9-1,12-3,6 3,14 0,10-2,13-2,11-1,13 2,11-3,19-7,22-3,17-5,6-4,5-4,-7-3,-9-2,-12-2,-13 5,-13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7T06:18:22.786"/>
    </inkml:context>
    <inkml:brush xml:id="br0">
      <inkml:brushProperty name="width" value="0.1" units="cm"/>
      <inkml:brushProperty name="height" value="0.6" units="cm"/>
      <inkml:brushProperty name="color" value="#00A0D7"/>
      <inkml:brushProperty name="ignorePressure" value="1"/>
      <inkml:brushProperty name="inkEffects" value="pencil"/>
    </inkml:brush>
  </inkml:definitions>
  <inkml:trace contextRef="#ctx0" brushRef="#br0">0 12,'4'-5,"16"-1,13 9,18 13,6 13,11 15,3 9,-6 5,-1 1,-3-1,-1 4,-3-4,-2-3,-2-2,5-1,-4 0,3 4,-5-7,-1 1,0-3,-1-5,1 4,-4-1,-1 0,-8-3,-6-4,-5-4,-1-3,-1-2,-5-7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7T06:18:20.330"/>
    </inkml:context>
    <inkml:brush xml:id="br0">
      <inkml:brushProperty name="width" value="0.1" units="cm"/>
      <inkml:brushProperty name="height" value="0.6" units="cm"/>
      <inkml:brushProperty name="color" value="#00A0D7"/>
      <inkml:brushProperty name="ignorePressure" value="1"/>
      <inkml:brushProperty name="inkEffects" value="pencil"/>
    </inkml:brush>
  </inkml:definitions>
  <inkml:trace contextRef="#ctx0" brushRef="#br0">238 1,'4'0,"11"0,17 9,19 12,16 15,19 25,17 20,13 14,6 9,-5-5,-9-9,-14-12,-9-9,-10-9,-4-4,-6-4,-4 4,5 10,-4-2,-4-3,2 2,0-1,8 3,-4-6,1-3,-6-7,-13-7,-5-11,-10-11</inkml:trace>
  <inkml:trace contextRef="#ctx0" brushRef="#br0" timeOffset="1120.965">0 237,'13'0,"14"4,16 11,9 7,14 9,9 8,1 7,1 4,1 2,-4 7,-1 2,1 8,-3 2,8 6,9 5,-1 0,-7-3,-7-7,-8-16,-10-7,-6-9,-11-6,-11-9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2025-12-07T06:06:00Z</dcterms:created>
  <dcterms:modified xsi:type="dcterms:W3CDTF">2025-12-07T06:18:00Z</dcterms:modified>
</cp:coreProperties>
</file>